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>
        <w:b w:val="1"/>
        <w:sz w:val="23"/>
        <w:szCs w:val="23"/>
        <w:rtl w:val="0"/>
      </w:rPr>
      <w:t xml:space="preserve">PREFEITURA MUNICIPAL DE CARMO DO RIO VERDE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Rua Alfredo Násser, Centro  – CNPJ : 02.542.538/0001-53 - Fone: (62) 3337-6946 </w:t>
      <w:br w:type="textWrapping"/>
      <w:t xml:space="preserve">E-mail: pmcrvgo@gmail.com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               PREFEITURA MUNICIPAL DE </w:t>
      <w:br w:type="textWrapping"/>
      <w:t xml:space="preserve">                                 CARMO DO RIO VERDE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9526</wp:posOffset>
          </wp:positionV>
          <wp:extent cx="1686878" cy="436151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6878" cy="4361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3D40F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TYeO1bsdxSIp20eWeLTfa82i6w==">CgMxLjA4AHIhMWpjV0NHOXEzZGFQZVRSakdLQlRleUVFRGY4b05RWmpo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</cp:coreProperties>
</file>